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4B" w:rsidRDefault="0093564B">
      <w:pPr>
        <w:pStyle w:val="Corpodetexto"/>
        <w:spacing w:line="20" w:lineRule="exact"/>
        <w:ind w:left="1116"/>
        <w:rPr>
          <w:sz w:val="2"/>
          <w:lang w:val="pt-BR"/>
        </w:rPr>
      </w:pPr>
    </w:p>
    <w:p w:rsidR="008D0E6F" w:rsidRPr="005D56A0" w:rsidRDefault="008D0E6F">
      <w:pPr>
        <w:pStyle w:val="Corpodetexto"/>
        <w:spacing w:line="20" w:lineRule="exact"/>
        <w:ind w:left="1116"/>
        <w:rPr>
          <w:sz w:val="2"/>
          <w:lang w:val="pt-BR"/>
        </w:rPr>
      </w:pPr>
    </w:p>
    <w:p w:rsidR="0093564B" w:rsidRPr="00766703" w:rsidRDefault="004A5076" w:rsidP="00766703">
      <w:pPr>
        <w:pStyle w:val="Corpodetexto"/>
        <w:spacing w:before="6" w:line="362" w:lineRule="auto"/>
        <w:ind w:left="1134" w:right="533"/>
        <w:jc w:val="center"/>
        <w:rPr>
          <w:b/>
          <w:u w:val="single"/>
          <w:lang w:val="pt-BR"/>
        </w:rPr>
      </w:pPr>
      <w:r w:rsidRPr="00766703">
        <w:rPr>
          <w:b/>
          <w:u w:val="single"/>
          <w:lang w:val="pt-BR"/>
        </w:rPr>
        <w:t>ANEXO 2 – Modelo de Parecer da chefia de DAA quanto à disponibilização de espaços e recursos previstos</w:t>
      </w:r>
    </w:p>
    <w:p w:rsidR="0093564B" w:rsidRPr="005D56A0" w:rsidRDefault="0093564B">
      <w:pPr>
        <w:pStyle w:val="Corpodetexto"/>
        <w:spacing w:before="1"/>
        <w:rPr>
          <w:sz w:val="36"/>
          <w:lang w:val="pt-BR"/>
        </w:rPr>
      </w:pPr>
    </w:p>
    <w:p w:rsidR="0093564B" w:rsidRPr="005D56A0" w:rsidRDefault="004A5076">
      <w:pPr>
        <w:pStyle w:val="Corpodetexto"/>
        <w:tabs>
          <w:tab w:val="left" w:pos="7434"/>
          <w:tab w:val="left" w:pos="9991"/>
        </w:tabs>
        <w:spacing w:after="3" w:line="360" w:lineRule="auto"/>
        <w:ind w:left="1120" w:right="189"/>
        <w:jc w:val="both"/>
        <w:rPr>
          <w:lang w:val="pt-BR"/>
        </w:rPr>
      </w:pPr>
      <w:r w:rsidRPr="005D56A0">
        <w:rPr>
          <w:lang w:val="pt-BR"/>
        </w:rPr>
        <w:t>Eu,</w:t>
      </w:r>
      <w:r w:rsidRPr="005D56A0">
        <w:rPr>
          <w:u w:val="single"/>
          <w:lang w:val="pt-BR"/>
        </w:rPr>
        <w:t xml:space="preserve"> </w:t>
      </w:r>
      <w:r w:rsidRPr="005D56A0">
        <w:rPr>
          <w:u w:val="single"/>
          <w:lang w:val="pt-BR"/>
        </w:rPr>
        <w:tab/>
      </w:r>
      <w:r w:rsidRPr="005D56A0">
        <w:rPr>
          <w:lang w:val="pt-BR"/>
        </w:rPr>
        <w:t>, Chefe</w:t>
      </w:r>
      <w:r w:rsidRPr="005D56A0">
        <w:rPr>
          <w:spacing w:val="36"/>
          <w:lang w:val="pt-BR"/>
        </w:rPr>
        <w:t xml:space="preserve"> </w:t>
      </w:r>
      <w:r w:rsidRPr="005D56A0">
        <w:rPr>
          <w:lang w:val="pt-BR"/>
        </w:rPr>
        <w:t>do</w:t>
      </w:r>
      <w:r w:rsidRPr="005D56A0">
        <w:rPr>
          <w:spacing w:val="16"/>
          <w:lang w:val="pt-BR"/>
        </w:rPr>
        <w:t xml:space="preserve"> </w:t>
      </w:r>
      <w:r w:rsidRPr="005D56A0">
        <w:rPr>
          <w:lang w:val="pt-BR"/>
        </w:rPr>
        <w:t>Departamento</w:t>
      </w:r>
      <w:r w:rsidRPr="005D56A0">
        <w:rPr>
          <w:w w:val="99"/>
          <w:lang w:val="pt-BR"/>
        </w:rPr>
        <w:t xml:space="preserve"> </w:t>
      </w:r>
      <w:r w:rsidRPr="005D56A0">
        <w:rPr>
          <w:lang w:val="pt-BR"/>
        </w:rPr>
        <w:t>de Áreas Acadêmicas do Instituto Federal de Educação, Ciência e Tecnologia de Goiás – Câmpus Uruaçu, declaro estar ciente do desenvolvimento do projeto de ensino</w:t>
      </w:r>
      <w:r w:rsidRPr="005D56A0">
        <w:rPr>
          <w:spacing w:val="24"/>
          <w:lang w:val="pt-BR"/>
        </w:rPr>
        <w:t xml:space="preserve"> </w:t>
      </w:r>
      <w:r w:rsidRPr="005D56A0">
        <w:rPr>
          <w:lang w:val="pt-BR"/>
        </w:rPr>
        <w:t>intitulado:</w:t>
      </w:r>
      <w:r w:rsidRPr="005D56A0">
        <w:rPr>
          <w:u w:val="single"/>
          <w:lang w:val="pt-BR"/>
        </w:rPr>
        <w:t xml:space="preserve"> </w:t>
      </w:r>
      <w:r w:rsidRPr="005D56A0">
        <w:rPr>
          <w:u w:val="single"/>
          <w:lang w:val="pt-BR"/>
        </w:rPr>
        <w:tab/>
      </w:r>
      <w:r w:rsidRPr="005D56A0">
        <w:rPr>
          <w:u w:val="single"/>
          <w:lang w:val="pt-BR"/>
        </w:rPr>
        <w:tab/>
      </w:r>
      <w:r w:rsidRPr="005D56A0">
        <w:rPr>
          <w:lang w:val="pt-BR"/>
        </w:rPr>
        <w:t xml:space="preserve">_, coordenado     pelo   </w:t>
      </w:r>
      <w:r w:rsidRPr="005D56A0">
        <w:rPr>
          <w:spacing w:val="30"/>
          <w:lang w:val="pt-BR"/>
        </w:rPr>
        <w:t xml:space="preserve"> </w:t>
      </w:r>
      <w:r w:rsidRPr="005D56A0">
        <w:rPr>
          <w:lang w:val="pt-BR"/>
        </w:rPr>
        <w:t xml:space="preserve">docente           </w:t>
      </w:r>
      <w:r w:rsidRPr="005D56A0">
        <w:rPr>
          <w:spacing w:val="46"/>
          <w:lang w:val="pt-BR"/>
        </w:rPr>
        <w:t xml:space="preserve"> </w:t>
      </w:r>
      <w:r w:rsidRPr="005D56A0">
        <w:rPr>
          <w:lang w:val="pt-BR"/>
        </w:rPr>
        <w:t>_</w:t>
      </w:r>
      <w:r w:rsidRPr="005D56A0">
        <w:rPr>
          <w:u w:val="single"/>
          <w:lang w:val="pt-BR"/>
        </w:rPr>
        <w:t xml:space="preserve"> </w:t>
      </w:r>
      <w:r w:rsidRPr="005D56A0">
        <w:rPr>
          <w:u w:val="single"/>
          <w:lang w:val="pt-BR"/>
        </w:rPr>
        <w:tab/>
      </w:r>
      <w:r w:rsidRPr="005D56A0">
        <w:rPr>
          <w:u w:val="single"/>
          <w:lang w:val="pt-BR"/>
        </w:rPr>
        <w:tab/>
      </w:r>
      <w:r w:rsidRPr="005D56A0">
        <w:rPr>
          <w:lang w:val="pt-BR"/>
        </w:rPr>
        <w:t>_, servidor do Instituto Federal de Educação, Ciência e Tecnologia de Goiás – Câmpus Uruaçu, bem como declaro parecer favorável à disponibilização dos espaços e equipamentos deste departamento para o desenvolvimento do projeto e demais custos previstos, segundo listagem</w:t>
      </w:r>
      <w:r w:rsidRPr="005D56A0">
        <w:rPr>
          <w:spacing w:val="-26"/>
          <w:lang w:val="pt-BR"/>
        </w:rPr>
        <w:t xml:space="preserve"> </w:t>
      </w:r>
      <w:r w:rsidRPr="005D56A0">
        <w:rPr>
          <w:lang w:val="pt-BR"/>
        </w:rPr>
        <w:t>abaixo.</w:t>
      </w:r>
    </w:p>
    <w:tbl>
      <w:tblPr>
        <w:tblStyle w:val="TableNormal"/>
        <w:tblW w:w="0" w:type="auto"/>
        <w:tblInd w:w="11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2998"/>
        <w:gridCol w:w="812"/>
        <w:gridCol w:w="1513"/>
        <w:gridCol w:w="1372"/>
        <w:gridCol w:w="965"/>
        <w:gridCol w:w="1160"/>
      </w:tblGrid>
      <w:tr w:rsidR="0093564B" w:rsidRPr="005D56A0">
        <w:trPr>
          <w:trHeight w:hRule="exact" w:val="600"/>
        </w:trPr>
        <w:tc>
          <w:tcPr>
            <w:tcW w:w="9128" w:type="dxa"/>
            <w:gridSpan w:val="7"/>
            <w:shd w:val="clear" w:color="auto" w:fill="DFDFDF"/>
          </w:tcPr>
          <w:p w:rsidR="0093564B" w:rsidRPr="005D56A0" w:rsidRDefault="004A5076">
            <w:pPr>
              <w:pStyle w:val="TableParagraph"/>
              <w:spacing w:before="37"/>
              <w:ind w:left="2928"/>
              <w:rPr>
                <w:rFonts w:ascii="Calibri" w:hAnsi="Calibri"/>
                <w:b/>
                <w:sz w:val="28"/>
                <w:lang w:val="pt-BR"/>
              </w:rPr>
            </w:pPr>
            <w:r w:rsidRPr="005D56A0">
              <w:rPr>
                <w:rFonts w:ascii="Calibri" w:hAnsi="Calibri"/>
                <w:b/>
                <w:sz w:val="28"/>
                <w:lang w:val="pt-BR"/>
              </w:rPr>
              <w:t>Discriminação orçamentária</w:t>
            </w:r>
          </w:p>
        </w:tc>
      </w:tr>
      <w:tr w:rsidR="0093564B" w:rsidRPr="005D56A0">
        <w:trPr>
          <w:trHeight w:hRule="exact" w:val="544"/>
        </w:trPr>
        <w:tc>
          <w:tcPr>
            <w:tcW w:w="9128" w:type="dxa"/>
            <w:gridSpan w:val="7"/>
            <w:tcBorders>
              <w:bottom w:val="single" w:sz="19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632"/>
        </w:trPr>
        <w:tc>
          <w:tcPr>
            <w:tcW w:w="308" w:type="dxa"/>
            <w:shd w:val="clear" w:color="auto" w:fill="DFDFDF"/>
          </w:tcPr>
          <w:p w:rsidR="0093564B" w:rsidRPr="005D56A0" w:rsidRDefault="004A5076">
            <w:pPr>
              <w:pStyle w:val="TableParagraph"/>
              <w:spacing w:before="167"/>
              <w:ind w:left="31"/>
              <w:jc w:val="center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Nº</w:t>
            </w:r>
          </w:p>
        </w:tc>
        <w:tc>
          <w:tcPr>
            <w:tcW w:w="2998" w:type="dxa"/>
            <w:shd w:val="clear" w:color="auto" w:fill="DFDFDF"/>
          </w:tcPr>
          <w:p w:rsidR="0093564B" w:rsidRPr="005D56A0" w:rsidRDefault="004A5076">
            <w:pPr>
              <w:pStyle w:val="TableParagraph"/>
              <w:spacing w:before="167"/>
              <w:ind w:left="960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Descrição</w:t>
            </w:r>
          </w:p>
        </w:tc>
        <w:tc>
          <w:tcPr>
            <w:tcW w:w="812" w:type="dxa"/>
            <w:shd w:val="clear" w:color="auto" w:fill="DFDFDF"/>
          </w:tcPr>
          <w:p w:rsidR="0093564B" w:rsidRPr="005D56A0" w:rsidRDefault="004A5076">
            <w:pPr>
              <w:pStyle w:val="TableParagraph"/>
              <w:spacing w:before="167"/>
              <w:ind w:left="76" w:right="-13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Quant.</w:t>
            </w:r>
          </w:p>
        </w:tc>
        <w:tc>
          <w:tcPr>
            <w:tcW w:w="1513" w:type="dxa"/>
            <w:shd w:val="clear" w:color="auto" w:fill="DFDFDF"/>
          </w:tcPr>
          <w:p w:rsidR="0093564B" w:rsidRPr="005D56A0" w:rsidRDefault="004A5076">
            <w:pPr>
              <w:pStyle w:val="TableParagraph"/>
              <w:spacing w:before="19" w:line="261" w:lineRule="auto"/>
              <w:ind w:left="60" w:firstLine="384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Fonte financiadora¹</w:t>
            </w:r>
          </w:p>
        </w:tc>
        <w:tc>
          <w:tcPr>
            <w:tcW w:w="1372" w:type="dxa"/>
            <w:shd w:val="clear" w:color="auto" w:fill="DFDFDF"/>
          </w:tcPr>
          <w:p w:rsidR="0093564B" w:rsidRPr="005D56A0" w:rsidRDefault="004A5076">
            <w:pPr>
              <w:pStyle w:val="TableParagraph"/>
              <w:spacing w:before="19" w:line="261" w:lineRule="auto"/>
              <w:ind w:left="187" w:right="-11" w:hanging="180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Elemento de despesa²</w:t>
            </w:r>
          </w:p>
        </w:tc>
        <w:tc>
          <w:tcPr>
            <w:tcW w:w="965" w:type="dxa"/>
            <w:shd w:val="clear" w:color="auto" w:fill="DFDFDF"/>
          </w:tcPr>
          <w:p w:rsidR="0093564B" w:rsidRPr="005D56A0" w:rsidRDefault="004A5076">
            <w:pPr>
              <w:pStyle w:val="TableParagraph"/>
              <w:spacing w:before="19" w:line="261" w:lineRule="auto"/>
              <w:ind w:left="68" w:right="41" w:firstLine="132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Valor Unitário</w:t>
            </w:r>
          </w:p>
        </w:tc>
        <w:tc>
          <w:tcPr>
            <w:tcW w:w="1160" w:type="dxa"/>
            <w:shd w:val="clear" w:color="auto" w:fill="DFDFDF"/>
          </w:tcPr>
          <w:p w:rsidR="0093564B" w:rsidRPr="005D56A0" w:rsidRDefault="004A5076">
            <w:pPr>
              <w:pStyle w:val="TableParagraph"/>
              <w:spacing w:before="19" w:line="261" w:lineRule="auto"/>
              <w:ind w:left="48" w:right="30"/>
              <w:rPr>
                <w:sz w:val="24"/>
                <w:lang w:val="pt-BR"/>
              </w:rPr>
            </w:pPr>
            <w:r w:rsidRPr="005D56A0">
              <w:rPr>
                <w:sz w:val="24"/>
                <w:lang w:val="pt-BR"/>
              </w:rPr>
              <w:t>Valor Total</w:t>
            </w:r>
          </w:p>
        </w:tc>
      </w:tr>
      <w:tr w:rsidR="0093564B" w:rsidRPr="005D56A0">
        <w:trPr>
          <w:trHeight w:hRule="exact" w:val="624"/>
        </w:trPr>
        <w:tc>
          <w:tcPr>
            <w:tcW w:w="308" w:type="dxa"/>
            <w:shd w:val="clear" w:color="auto" w:fill="DFDFDF"/>
          </w:tcPr>
          <w:p w:rsidR="0093564B" w:rsidRPr="005D56A0" w:rsidRDefault="0093564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93564B" w:rsidRPr="005D56A0" w:rsidRDefault="004A5076">
            <w:pPr>
              <w:pStyle w:val="TableParagraph"/>
              <w:spacing w:before="137"/>
              <w:ind w:left="16"/>
              <w:jc w:val="center"/>
              <w:rPr>
                <w:sz w:val="18"/>
                <w:lang w:val="pt-BR"/>
              </w:rPr>
            </w:pPr>
            <w:r w:rsidRPr="005D56A0">
              <w:rPr>
                <w:w w:val="99"/>
                <w:sz w:val="18"/>
                <w:lang w:val="pt-BR"/>
              </w:rPr>
              <w:t>1</w:t>
            </w:r>
          </w:p>
        </w:tc>
        <w:tc>
          <w:tcPr>
            <w:tcW w:w="2998" w:type="dxa"/>
            <w:tcBorders>
              <w:top w:val="single" w:sz="13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812" w:type="dxa"/>
            <w:tcBorders>
              <w:top w:val="single" w:sz="13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513" w:type="dxa"/>
            <w:tcBorders>
              <w:top w:val="single" w:sz="13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372" w:type="dxa"/>
            <w:tcBorders>
              <w:top w:val="single" w:sz="13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965" w:type="dxa"/>
            <w:tcBorders>
              <w:top w:val="single" w:sz="13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160" w:type="dxa"/>
            <w:tcBorders>
              <w:top w:val="single" w:sz="13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608"/>
        </w:trPr>
        <w:tc>
          <w:tcPr>
            <w:tcW w:w="308" w:type="dxa"/>
            <w:shd w:val="clear" w:color="auto" w:fill="DFDFDF"/>
          </w:tcPr>
          <w:p w:rsidR="0093564B" w:rsidRPr="005D56A0" w:rsidRDefault="0093564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93564B" w:rsidRPr="005D56A0" w:rsidRDefault="004A5076">
            <w:pPr>
              <w:pStyle w:val="TableParagraph"/>
              <w:spacing w:before="121"/>
              <w:ind w:left="16"/>
              <w:jc w:val="center"/>
              <w:rPr>
                <w:sz w:val="18"/>
                <w:lang w:val="pt-BR"/>
              </w:rPr>
            </w:pPr>
            <w:r w:rsidRPr="005D56A0">
              <w:rPr>
                <w:w w:val="99"/>
                <w:sz w:val="18"/>
                <w:lang w:val="pt-BR"/>
              </w:rPr>
              <w:t>2</w:t>
            </w:r>
          </w:p>
        </w:tc>
        <w:tc>
          <w:tcPr>
            <w:tcW w:w="2998" w:type="dxa"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812" w:type="dxa"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513" w:type="dxa"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372" w:type="dxa"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965" w:type="dxa"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160" w:type="dxa"/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633"/>
        </w:trPr>
        <w:tc>
          <w:tcPr>
            <w:tcW w:w="308" w:type="dxa"/>
            <w:shd w:val="clear" w:color="auto" w:fill="DFDFDF"/>
          </w:tcPr>
          <w:p w:rsidR="0093564B" w:rsidRPr="005D56A0" w:rsidRDefault="0093564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93564B" w:rsidRPr="005D56A0" w:rsidRDefault="004A5076">
            <w:pPr>
              <w:pStyle w:val="TableParagraph"/>
              <w:spacing w:before="121"/>
              <w:ind w:left="16"/>
              <w:jc w:val="center"/>
              <w:rPr>
                <w:sz w:val="18"/>
                <w:lang w:val="pt-BR"/>
              </w:rPr>
            </w:pPr>
            <w:r w:rsidRPr="005D56A0">
              <w:rPr>
                <w:w w:val="99"/>
                <w:sz w:val="18"/>
                <w:lang w:val="pt-BR"/>
              </w:rPr>
              <w:t>3</w:t>
            </w:r>
          </w:p>
        </w:tc>
        <w:tc>
          <w:tcPr>
            <w:tcW w:w="2998" w:type="dxa"/>
            <w:tcBorders>
              <w:bottom w:val="single" w:sz="19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812" w:type="dxa"/>
            <w:tcBorders>
              <w:bottom w:val="single" w:sz="19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513" w:type="dxa"/>
            <w:tcBorders>
              <w:bottom w:val="single" w:sz="19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372" w:type="dxa"/>
            <w:tcBorders>
              <w:bottom w:val="single" w:sz="19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965" w:type="dxa"/>
            <w:tcBorders>
              <w:bottom w:val="single" w:sz="19" w:space="0" w:color="DFDFDF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160" w:type="dxa"/>
            <w:tcBorders>
              <w:bottom w:val="single" w:sz="18" w:space="0" w:color="E6E6E6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480"/>
        </w:trPr>
        <w:tc>
          <w:tcPr>
            <w:tcW w:w="7002" w:type="dxa"/>
            <w:gridSpan w:val="5"/>
            <w:tcBorders>
              <w:right w:val="nil"/>
            </w:tcBorders>
            <w:shd w:val="clear" w:color="auto" w:fill="DFDFDF"/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965" w:type="dxa"/>
            <w:tcBorders>
              <w:left w:val="nil"/>
            </w:tcBorders>
            <w:shd w:val="clear" w:color="auto" w:fill="DFDFDF"/>
          </w:tcPr>
          <w:p w:rsidR="0093564B" w:rsidRPr="005D56A0" w:rsidRDefault="004A5076">
            <w:pPr>
              <w:pStyle w:val="TableParagraph"/>
              <w:spacing w:before="8"/>
              <w:ind w:left="240"/>
              <w:rPr>
                <w:b/>
                <w:sz w:val="20"/>
                <w:lang w:val="pt-BR"/>
              </w:rPr>
            </w:pPr>
            <w:r w:rsidRPr="005D56A0">
              <w:rPr>
                <w:b/>
                <w:sz w:val="20"/>
                <w:lang w:val="pt-BR"/>
              </w:rPr>
              <w:t>TOTAL</w:t>
            </w:r>
          </w:p>
        </w:tc>
        <w:tc>
          <w:tcPr>
            <w:tcW w:w="1160" w:type="dxa"/>
            <w:shd w:val="clear" w:color="auto" w:fill="E6E6E6"/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</w:tbl>
    <w:p w:rsidR="0093564B" w:rsidRPr="005D56A0" w:rsidRDefault="004A5076" w:rsidP="008D0E6F">
      <w:pPr>
        <w:spacing w:before="23"/>
        <w:ind w:left="1116" w:right="104" w:hanging="12"/>
        <w:jc w:val="both"/>
        <w:rPr>
          <w:sz w:val="18"/>
          <w:lang w:val="pt-BR"/>
        </w:rPr>
      </w:pPr>
      <w:r w:rsidRPr="005D56A0">
        <w:rPr>
          <w:sz w:val="18"/>
          <w:lang w:val="pt-BR"/>
        </w:rPr>
        <w:t>¹ No item “Fonte financiadora”, identificar a fonte como: recurso próprio; recurso externo (empresas, outras instituições de ensino/pesquisa, instituições de fomento); recurso do Departamento. Estes recursos já devem estar comprometidos com a Fonte Financiadora.</w:t>
      </w:r>
    </w:p>
    <w:p w:rsidR="0093564B" w:rsidRPr="005D56A0" w:rsidRDefault="004A5076" w:rsidP="008D0E6F">
      <w:pPr>
        <w:spacing w:before="33"/>
        <w:ind w:left="1112" w:right="104" w:hanging="8"/>
        <w:jc w:val="both"/>
        <w:rPr>
          <w:sz w:val="18"/>
          <w:lang w:val="pt-BR"/>
        </w:rPr>
      </w:pPr>
      <w:r w:rsidRPr="005D56A0">
        <w:rPr>
          <w:sz w:val="18"/>
          <w:lang w:val="pt-BR"/>
        </w:rPr>
        <w:t>² No item “Elemento de despesa”, identificar como: material de consumo; equipamento; serviço de terceiros e encargos diversos; diárias e passagens; outros.</w:t>
      </w:r>
    </w:p>
    <w:p w:rsidR="0093564B" w:rsidRPr="005D56A0" w:rsidRDefault="0093564B">
      <w:pPr>
        <w:pStyle w:val="Corpodetexto"/>
        <w:spacing w:before="1"/>
        <w:rPr>
          <w:sz w:val="25"/>
          <w:lang w:val="pt-BR"/>
        </w:rPr>
      </w:pPr>
    </w:p>
    <w:p w:rsidR="0093564B" w:rsidRPr="005D56A0" w:rsidRDefault="004A5076">
      <w:pPr>
        <w:pStyle w:val="Corpodetexto"/>
        <w:tabs>
          <w:tab w:val="left" w:pos="5101"/>
          <w:tab w:val="left" w:pos="7958"/>
          <w:tab w:val="left" w:pos="8970"/>
        </w:tabs>
        <w:spacing w:before="1"/>
        <w:ind w:left="3341" w:right="533"/>
        <w:rPr>
          <w:lang w:val="pt-BR"/>
        </w:rPr>
      </w:pPr>
      <w:r w:rsidRPr="005D56A0">
        <w:rPr>
          <w:lang w:val="pt-BR"/>
        </w:rPr>
        <w:t>Uruaçu-GO,</w:t>
      </w:r>
      <w:r w:rsidRPr="005D56A0">
        <w:rPr>
          <w:u w:val="single"/>
          <w:lang w:val="pt-BR"/>
        </w:rPr>
        <w:t xml:space="preserve"> </w:t>
      </w:r>
      <w:r w:rsidRPr="005D56A0">
        <w:rPr>
          <w:u w:val="single"/>
          <w:lang w:val="pt-BR"/>
        </w:rPr>
        <w:tab/>
      </w:r>
      <w:r w:rsidRPr="005D56A0">
        <w:rPr>
          <w:lang w:val="pt-BR"/>
        </w:rPr>
        <w:t>_</w:t>
      </w:r>
      <w:r w:rsidRPr="005D56A0">
        <w:rPr>
          <w:spacing w:val="-2"/>
          <w:lang w:val="pt-BR"/>
        </w:rPr>
        <w:t xml:space="preserve"> </w:t>
      </w:r>
      <w:r w:rsidRPr="005D56A0">
        <w:rPr>
          <w:lang w:val="pt-BR"/>
        </w:rPr>
        <w:t>de</w:t>
      </w:r>
      <w:r w:rsidRPr="005D56A0">
        <w:rPr>
          <w:u w:val="single"/>
          <w:lang w:val="pt-BR"/>
        </w:rPr>
        <w:t xml:space="preserve"> </w:t>
      </w:r>
      <w:r w:rsidRPr="005D56A0">
        <w:rPr>
          <w:u w:val="single"/>
          <w:lang w:val="pt-BR"/>
        </w:rPr>
        <w:tab/>
      </w:r>
      <w:r w:rsidRPr="005D56A0">
        <w:rPr>
          <w:lang w:val="pt-BR"/>
        </w:rPr>
        <w:t>de</w:t>
      </w:r>
      <w:r w:rsidRPr="005D56A0">
        <w:rPr>
          <w:u w:val="single"/>
          <w:lang w:val="pt-BR"/>
        </w:rPr>
        <w:t xml:space="preserve"> </w:t>
      </w:r>
      <w:r w:rsidRPr="005D56A0">
        <w:rPr>
          <w:u w:val="single"/>
          <w:lang w:val="pt-BR"/>
        </w:rPr>
        <w:tab/>
      </w:r>
      <w:r w:rsidRPr="005D56A0">
        <w:rPr>
          <w:lang w:val="pt-BR"/>
        </w:rPr>
        <w:t>_.</w:t>
      </w:r>
    </w:p>
    <w:p w:rsidR="0093564B" w:rsidRPr="005D56A0" w:rsidRDefault="0093564B">
      <w:pPr>
        <w:pStyle w:val="Corpodetexto"/>
        <w:rPr>
          <w:sz w:val="20"/>
          <w:lang w:val="pt-BR"/>
        </w:rPr>
      </w:pPr>
    </w:p>
    <w:p w:rsidR="0093564B" w:rsidRPr="005D56A0" w:rsidRDefault="0093564B">
      <w:pPr>
        <w:pStyle w:val="Corpodetexto"/>
        <w:rPr>
          <w:sz w:val="20"/>
          <w:lang w:val="pt-BR"/>
        </w:rPr>
      </w:pPr>
    </w:p>
    <w:p w:rsidR="0093564B" w:rsidRPr="005D56A0" w:rsidRDefault="0093564B">
      <w:pPr>
        <w:pStyle w:val="Corpodetexto"/>
        <w:rPr>
          <w:sz w:val="20"/>
          <w:lang w:val="pt-BR"/>
        </w:rPr>
      </w:pPr>
    </w:p>
    <w:p w:rsidR="0093564B" w:rsidRPr="005D56A0" w:rsidRDefault="00EF4DF6">
      <w:pPr>
        <w:pStyle w:val="Corpodetexto"/>
        <w:spacing w:before="1"/>
        <w:rPr>
          <w:sz w:val="10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ragraph">
                  <wp:posOffset>98425</wp:posOffset>
                </wp:positionV>
                <wp:extent cx="3905885" cy="10160"/>
                <wp:effectExtent l="6350" t="6985" r="2540" b="1905"/>
                <wp:wrapTopAndBottom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10160"/>
                          <a:chOff x="3025" y="155"/>
                          <a:chExt cx="6151" cy="16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33" y="163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565" y="163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833" y="1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233" y="1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32" y="16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00" y="163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300" y="1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700" y="1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00" y="163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368" y="1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767" y="16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35" y="163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567" y="16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835" y="1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235" y="1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635" y="163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902" y="16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CB6E9" id="Group 10" o:spid="_x0000_s1026" style="position:absolute;margin-left:151.25pt;margin-top:7.75pt;width:307.55pt;height:.8pt;z-index:1552;mso-wrap-distance-left:0;mso-wrap-distance-right:0;mso-position-horizontal-relative:page" coordorigin="3025,155" coordsize="61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">
                <v:line id="Line 27" o:spid="_x0000_s1027" style="position:absolute;visibility:visible;mso-wrap-style:square" from="3033,163" to="3562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xC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A0s5xCxQAAANsAAAAP&#10;AAAAAAAAAAAAAAAAAAcCAABkcnMvZG93bnJldi54bWxQSwUGAAAAAAMAAwC3AAAA+QIAAAAA&#10;" strokeweight=".26669mm"/>
                <v:line id="Line 26" o:spid="_x0000_s1028" style="position:absolute;visibility:visible;mso-wrap-style:square" from="3565,163" to="3830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" strokeweight=".26669mm"/>
                <v:line id="Line 25" o:spid="_x0000_s1029" style="position:absolute;visibility:visible;mso-wrap-style:square" from="3833,163" to="4230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" strokeweight=".26669mm"/>
                <v:line id="Line 24" o:spid="_x0000_s1030" style="position:absolute;visibility:visible;mso-wrap-style:square" from="4233,163" to="4630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P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s/BJ/gFw9AQAA//8DAFBLAQItABQABgAIAAAAIQDb4fbL7gAAAIUBAAATAAAAAAAAAAAAAAAA&#10;AAAAAABbQ29udGVudF9UeXBlc10ueG1sUEsBAi0AFAAGAAgAAAAhAFr0LFu/AAAAFQEAAAsAAAAA&#10;AAAAAAAAAAAAHwEAAF9yZWxzLy5yZWxzUEsBAi0AFAAGAAgAAAAhANqyM9zBAAAA2wAAAA8AAAAA&#10;AAAAAAAAAAAABwIAAGRycy9kb3ducmV2LnhtbFBLBQYAAAAAAwADALcAAAD1AgAAAAA=&#10;" strokeweight=".26669mm"/>
                <v:line id="Line 23" o:spid="_x0000_s1031" style="position:absolute;visibility:visible;mso-wrap-style:square" from="4632,163" to="489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" strokeweight=".26669mm"/>
                <v:line id="Line 22" o:spid="_x0000_s1032" style="position:absolute;visibility:visible;mso-wrap-style:square" from="4900,163" to="529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kH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ChHakHwgAAANsAAAAPAAAA&#10;AAAAAAAAAAAAAAcCAABkcnMvZG93bnJldi54bWxQSwUGAAAAAAMAAwC3AAAA9gIAAAAA&#10;" strokeweight=".26669mm"/>
                <v:line id="Line 21" o:spid="_x0000_s1033" style="position:absolute;visibility:visible;mso-wrap-style:square" from="5300,163" to="569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ycxQAAANsAAAAPAAAAZHJzL2Rvd25yZXYueG1sRI9Pa8JA&#10;FMTvQr/D8gpeim60UE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DOUQycxQAAANsAAAAP&#10;AAAAAAAAAAAAAAAAAAcCAABkcnMvZG93bnJldi54bWxQSwUGAAAAAAMAAwC3AAAA+QIAAAAA&#10;" strokeweight=".26669mm"/>
                <v:line id="Line 20" o:spid="_x0000_s1034" style="position:absolute;visibility:visible;mso-wrap-style:square" from="5700,163" to="609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Lr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A+g5LrxQAAANsAAAAP&#10;AAAAAAAAAAAAAAAAAAcCAABkcnMvZG93bnJldi54bWxQSwUGAAAAAAMAAwC3AAAA+QIAAAAA&#10;" strokeweight=".26669mm"/>
                <v:line id="Line 19" o:spid="_x0000_s1035" style="position:absolute;visibility:visible;mso-wrap-style:square" from="6100,163" to="6365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" strokeweight=".26669mm"/>
                <v:line id="Line 18" o:spid="_x0000_s1036" style="position:absolute;visibility:visible;mso-wrap-style:square" from="6368,163" to="6765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<v:line id="Line 17" o:spid="_x0000_s1037" style="position:absolute;visibility:visible;mso-wrap-style:square" from="6767,163" to="7033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qf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sWoKn8YAAADbAAAA&#10;DwAAAAAAAAAAAAAAAAAHAgAAZHJzL2Rvd25yZXYueG1sUEsFBgAAAAADAAMAtwAAAPoCAAAAAA==&#10;" strokeweight=".26669mm"/>
                <v:line id="Line 16" o:spid="_x0000_s1038" style="position:absolute;visibility:visible;mso-wrap-style:square" from="7035,163" to="7565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To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BBuJToxQAAANsAAAAP&#10;AAAAAAAAAAAAAAAAAAcCAABkcnMvZG93bnJldi54bWxQSwUGAAAAAAMAAwC3AAAA+QIAAAAA&#10;" strokeweight=".26669mm"/>
                <v:line id="Line 15" o:spid="_x0000_s1039" style="position:absolute;visibility:visible;mso-wrap-style:square" from="7567,163" to="7833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DFzxgAAANsAAAAPAAAAZHJzL2Rvd25yZXYueG1sRI9PawIx&#10;FMTvgt8hPKEXcbOtUG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LvQxc8YAAADbAAAA&#10;DwAAAAAAAAAAAAAAAAAHAgAAZHJzL2Rvd25yZXYueG1sUEsFBgAAAAADAAMAtwAAAPoCAAAAAA==&#10;" strokeweight=".26669mm"/>
                <v:line id="Line 14" o:spid="_x0000_s1040" style="position:absolute;visibility:visible;mso-wrap-style:square" from="7835,163" to="8232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UB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Bfa6UBwgAAANsAAAAPAAAA&#10;AAAAAAAAAAAAAAcCAABkcnMvZG93bnJldi54bWxQSwUGAAAAAAMAAwC3AAAA9gIAAAAA&#10;" strokeweight=".26669mm"/>
                <v:line id="Line 13" o:spid="_x0000_s1041" style="position:absolute;visibility:visible;mso-wrap-style:square" from="8235,163" to="8632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CaxgAAANsAAAAPAAAAZHJzL2Rvd25yZXYueG1sRI9PawIx&#10;FMTvgt8hPKEXcbOtUH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MCcAmsYAAADbAAAA&#10;DwAAAAAAAAAAAAAAAAAHAgAAZHJzL2Rvd25yZXYueG1sUEsFBgAAAAADAAMAtwAAAPoCAAAAAA==&#10;" strokeweight=".26669mm"/>
                <v:line id="Line 12" o:spid="_x0000_s1042" style="position:absolute;visibility:visible;mso-wrap-style:square" from="8635,163" to="8900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<v:line id="Line 11" o:spid="_x0000_s1043" style="position:absolute;visibility:visible;mso-wrap-style:square" from="8902,163" to="916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/hxQAAANsAAAAPAAAAZHJzL2Rvd25yZXYueG1sRI9Pa8JA&#10;FMTvQr/D8gpeim6UUk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CWV3/hxQAAANs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p w:rsidR="0093564B" w:rsidRPr="005D56A0" w:rsidRDefault="004A5076">
      <w:pPr>
        <w:spacing w:line="197" w:lineRule="exact"/>
        <w:ind w:left="3569" w:right="533"/>
        <w:rPr>
          <w:sz w:val="18"/>
          <w:lang w:val="pt-BR"/>
        </w:rPr>
      </w:pPr>
      <w:r w:rsidRPr="005D56A0">
        <w:rPr>
          <w:sz w:val="18"/>
          <w:lang w:val="pt-BR"/>
        </w:rPr>
        <w:t>Assinatura/Carimbo da Chefia de Departamento</w:t>
      </w:r>
    </w:p>
    <w:p w:rsidR="0093564B" w:rsidRDefault="0093564B">
      <w:pPr>
        <w:spacing w:line="197" w:lineRule="exact"/>
        <w:rPr>
          <w:sz w:val="18"/>
          <w:lang w:val="pt-BR"/>
        </w:rPr>
      </w:pPr>
      <w:bookmarkStart w:id="0" w:name="_GoBack"/>
      <w:bookmarkEnd w:id="0"/>
    </w:p>
    <w:p w:rsidR="0093564B" w:rsidRPr="005D56A0" w:rsidRDefault="0093564B" w:rsidP="00C765DF">
      <w:pPr>
        <w:spacing w:before="16"/>
        <w:ind w:left="1418" w:right="766" w:hanging="284"/>
        <w:rPr>
          <w:i/>
          <w:sz w:val="18"/>
          <w:lang w:val="pt-BR"/>
        </w:rPr>
      </w:pPr>
    </w:p>
    <w:sectPr w:rsidR="0093564B" w:rsidRPr="005D56A0">
      <w:headerReference w:type="default" r:id="rId7"/>
      <w:pgSz w:w="11910" w:h="16840"/>
      <w:pgMar w:top="1500" w:right="1020" w:bottom="1900" w:left="580" w:header="679" w:footer="1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02" w:rsidRDefault="003A4D02">
      <w:r>
        <w:separator/>
      </w:r>
    </w:p>
  </w:endnote>
  <w:endnote w:type="continuationSeparator" w:id="0">
    <w:p w:rsidR="003A4D02" w:rsidRDefault="003A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02" w:rsidRDefault="003A4D02">
      <w:r>
        <w:separator/>
      </w:r>
    </w:p>
  </w:footnote>
  <w:footnote w:type="continuationSeparator" w:id="0">
    <w:p w:rsidR="003A4D02" w:rsidRDefault="003A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76" w:rsidRDefault="004A507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0975" behindDoc="1" locked="0" layoutInCell="1" allowOverlap="1">
          <wp:simplePos x="0" y="0"/>
          <wp:positionH relativeFrom="page">
            <wp:posOffset>441325</wp:posOffset>
          </wp:positionH>
          <wp:positionV relativeFrom="page">
            <wp:posOffset>435609</wp:posOffset>
          </wp:positionV>
          <wp:extent cx="2433320" cy="51815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3320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DF6">
      <w:rPr>
        <w:noProof/>
      </w:rPr>
      <mc:AlternateContent>
        <mc:Choice Requires="wps">
          <w:drawing>
            <wp:anchor distT="0" distB="0" distL="114300" distR="114300" simplePos="0" relativeHeight="503282024" behindDoc="1" locked="0" layoutInCell="1" allowOverlap="1">
              <wp:simplePos x="0" y="0"/>
              <wp:positionH relativeFrom="page">
                <wp:posOffset>2974975</wp:posOffset>
              </wp:positionH>
              <wp:positionV relativeFrom="page">
                <wp:posOffset>418465</wp:posOffset>
              </wp:positionV>
              <wp:extent cx="3651885" cy="51816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76" w:rsidRPr="005D56A0" w:rsidRDefault="004A5076">
                          <w:pPr>
                            <w:spacing w:before="14"/>
                            <w:ind w:left="20" w:right="-5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5D56A0">
                            <w:rPr>
                              <w:b/>
                              <w:sz w:val="16"/>
                              <w:lang w:val="pt-BR"/>
                            </w:rPr>
                            <w:t>MINISTÉRIO DA EDUCAÇÃO</w:t>
                          </w:r>
                        </w:p>
                        <w:p w:rsidR="004A5076" w:rsidRPr="005D56A0" w:rsidRDefault="004A5076">
                          <w:pPr>
                            <w:spacing w:before="16" w:line="259" w:lineRule="auto"/>
                            <w:ind w:left="20" w:right="-5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5D56A0">
                            <w:rPr>
                              <w:b/>
                              <w:sz w:val="16"/>
                              <w:lang w:val="pt-BR"/>
                            </w:rPr>
                            <w:t>SECRETARIA DE EDUCAÇÃO PROFISSIONAL E TECNOLÓGICA INSTITUTO FEDERAL DE EDUCAÇÃO, CIÊNCIA E TECNOLOGIA DE GOIÁS CÂMPUS URUAÇU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234.25pt;margin-top:32.95pt;width:287.55pt;height:40.8pt;z-index:-3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pc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" filled="f" stroked="f">
              <v:textbox inset="0,0,0,0">
                <w:txbxContent>
                  <w:p w:rsidR="004A5076" w:rsidRPr="005D56A0" w:rsidRDefault="004A5076">
                    <w:pPr>
                      <w:spacing w:before="14"/>
                      <w:ind w:left="20" w:right="-5"/>
                      <w:rPr>
                        <w:b/>
                        <w:sz w:val="16"/>
                        <w:lang w:val="pt-BR"/>
                      </w:rPr>
                    </w:pPr>
                    <w:r w:rsidRPr="005D56A0">
                      <w:rPr>
                        <w:b/>
                        <w:sz w:val="16"/>
                        <w:lang w:val="pt-BR"/>
                      </w:rPr>
                      <w:t>MINISTÉRIO DA EDUCAÇÃO</w:t>
                    </w:r>
                  </w:p>
                  <w:p w:rsidR="004A5076" w:rsidRPr="005D56A0" w:rsidRDefault="004A5076">
                    <w:pPr>
                      <w:spacing w:before="16" w:line="259" w:lineRule="auto"/>
                      <w:ind w:left="20" w:right="-5"/>
                      <w:rPr>
                        <w:b/>
                        <w:sz w:val="16"/>
                        <w:lang w:val="pt-BR"/>
                      </w:rPr>
                    </w:pPr>
                    <w:r w:rsidRPr="005D56A0">
                      <w:rPr>
                        <w:b/>
                        <w:sz w:val="16"/>
                        <w:lang w:val="pt-BR"/>
                      </w:rPr>
                      <w:t>SECRETARIA DE EDUCAÇÃO PROFISSIONAL E TECNOLÓGICA INSTITUTO FEDERAL DE EDUCAÇÃO, CIÊNCIA E TECNOLOGIA DE GOIÁS CÂMPUS URUAÇU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01E7"/>
    <w:multiLevelType w:val="multilevel"/>
    <w:tmpl w:val="71229CF4"/>
    <w:lvl w:ilvl="0">
      <w:start w:val="4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b/>
        <w:i w:val="0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</w:pPr>
      <w:rPr>
        <w:rFonts w:hint="default"/>
        <w:b/>
        <w:bCs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38" w:hanging="428"/>
      </w:pPr>
      <w:rPr>
        <w:rFonts w:hint="default"/>
        <w:b/>
        <w:bCs/>
        <w:i w:val="0"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abstractNum w:abstractNumId="1" w15:restartNumberingAfterBreak="0">
    <w:nsid w:val="1C157557"/>
    <w:multiLevelType w:val="multilevel"/>
    <w:tmpl w:val="9670EBB8"/>
    <w:lvl w:ilvl="0">
      <w:start w:val="1"/>
      <w:numFmt w:val="decimal"/>
      <w:lvlText w:val="%1."/>
      <w:lvlJc w:val="left"/>
      <w:pPr>
        <w:ind w:left="1388" w:hanging="26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89" w:hanging="4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66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670" w:hanging="668"/>
      </w:pPr>
      <w:rPr>
        <w:rFonts w:hint="default"/>
      </w:rPr>
    </w:lvl>
    <w:lvl w:ilvl="4">
      <w:numFmt w:val="bullet"/>
      <w:lvlText w:val="•"/>
      <w:lvlJc w:val="left"/>
      <w:pPr>
        <w:ind w:left="3761" w:hanging="668"/>
      </w:pPr>
      <w:rPr>
        <w:rFonts w:hint="default"/>
      </w:rPr>
    </w:lvl>
    <w:lvl w:ilvl="5">
      <w:numFmt w:val="bullet"/>
      <w:lvlText w:val="•"/>
      <w:lvlJc w:val="left"/>
      <w:pPr>
        <w:ind w:left="4851" w:hanging="668"/>
      </w:pPr>
      <w:rPr>
        <w:rFonts w:hint="default"/>
      </w:rPr>
    </w:lvl>
    <w:lvl w:ilvl="6">
      <w:numFmt w:val="bullet"/>
      <w:lvlText w:val="•"/>
      <w:lvlJc w:val="left"/>
      <w:pPr>
        <w:ind w:left="5942" w:hanging="668"/>
      </w:pPr>
      <w:rPr>
        <w:rFonts w:hint="default"/>
      </w:rPr>
    </w:lvl>
    <w:lvl w:ilvl="7">
      <w:numFmt w:val="bullet"/>
      <w:lvlText w:val="•"/>
      <w:lvlJc w:val="left"/>
      <w:pPr>
        <w:ind w:left="7032" w:hanging="668"/>
      </w:pPr>
      <w:rPr>
        <w:rFonts w:hint="default"/>
      </w:rPr>
    </w:lvl>
    <w:lvl w:ilvl="8">
      <w:numFmt w:val="bullet"/>
      <w:lvlText w:val="•"/>
      <w:lvlJc w:val="left"/>
      <w:pPr>
        <w:ind w:left="8123" w:hanging="668"/>
      </w:pPr>
      <w:rPr>
        <w:rFonts w:hint="default"/>
      </w:rPr>
    </w:lvl>
  </w:abstractNum>
  <w:abstractNum w:abstractNumId="2" w15:restartNumberingAfterBreak="0">
    <w:nsid w:val="498836E4"/>
    <w:multiLevelType w:val="hybridMultilevel"/>
    <w:tmpl w:val="2AE4C8BC"/>
    <w:lvl w:ilvl="0" w:tplc="68F87FF6">
      <w:start w:val="1"/>
      <w:numFmt w:val="lowerLetter"/>
      <w:lvlText w:val="%1."/>
      <w:lvlJc w:val="left"/>
      <w:pPr>
        <w:ind w:left="2068" w:hanging="26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76ECB1A0">
      <w:numFmt w:val="bullet"/>
      <w:lvlText w:val="•"/>
      <w:lvlJc w:val="left"/>
      <w:pPr>
        <w:ind w:left="2884" w:hanging="268"/>
      </w:pPr>
      <w:rPr>
        <w:rFonts w:hint="default"/>
      </w:rPr>
    </w:lvl>
    <w:lvl w:ilvl="2" w:tplc="BDC60A4E">
      <w:numFmt w:val="bullet"/>
      <w:lvlText w:val="•"/>
      <w:lvlJc w:val="left"/>
      <w:pPr>
        <w:ind w:left="3708" w:hanging="268"/>
      </w:pPr>
      <w:rPr>
        <w:rFonts w:hint="default"/>
      </w:rPr>
    </w:lvl>
    <w:lvl w:ilvl="3" w:tplc="AB10390C">
      <w:numFmt w:val="bullet"/>
      <w:lvlText w:val="•"/>
      <w:lvlJc w:val="left"/>
      <w:pPr>
        <w:ind w:left="4533" w:hanging="268"/>
      </w:pPr>
      <w:rPr>
        <w:rFonts w:hint="default"/>
      </w:rPr>
    </w:lvl>
    <w:lvl w:ilvl="4" w:tplc="F3FE17FA">
      <w:numFmt w:val="bullet"/>
      <w:lvlText w:val="•"/>
      <w:lvlJc w:val="left"/>
      <w:pPr>
        <w:ind w:left="5357" w:hanging="268"/>
      </w:pPr>
      <w:rPr>
        <w:rFonts w:hint="default"/>
      </w:rPr>
    </w:lvl>
    <w:lvl w:ilvl="5" w:tplc="49C2070E">
      <w:numFmt w:val="bullet"/>
      <w:lvlText w:val="•"/>
      <w:lvlJc w:val="left"/>
      <w:pPr>
        <w:ind w:left="6182" w:hanging="268"/>
      </w:pPr>
      <w:rPr>
        <w:rFonts w:hint="default"/>
      </w:rPr>
    </w:lvl>
    <w:lvl w:ilvl="6" w:tplc="F5986F60">
      <w:numFmt w:val="bullet"/>
      <w:lvlText w:val="•"/>
      <w:lvlJc w:val="left"/>
      <w:pPr>
        <w:ind w:left="7006" w:hanging="268"/>
      </w:pPr>
      <w:rPr>
        <w:rFonts w:hint="default"/>
      </w:rPr>
    </w:lvl>
    <w:lvl w:ilvl="7" w:tplc="3AD8C04C">
      <w:numFmt w:val="bullet"/>
      <w:lvlText w:val="•"/>
      <w:lvlJc w:val="left"/>
      <w:pPr>
        <w:ind w:left="7830" w:hanging="268"/>
      </w:pPr>
      <w:rPr>
        <w:rFonts w:hint="default"/>
      </w:rPr>
    </w:lvl>
    <w:lvl w:ilvl="8" w:tplc="D5524122">
      <w:numFmt w:val="bullet"/>
      <w:lvlText w:val="•"/>
      <w:lvlJc w:val="left"/>
      <w:pPr>
        <w:ind w:left="8655" w:hanging="268"/>
      </w:pPr>
      <w:rPr>
        <w:rFonts w:hint="default"/>
      </w:rPr>
    </w:lvl>
  </w:abstractNum>
  <w:abstractNum w:abstractNumId="3" w15:restartNumberingAfterBreak="0">
    <w:nsid w:val="7CD24D5D"/>
    <w:multiLevelType w:val="multilevel"/>
    <w:tmpl w:val="E096878C"/>
    <w:lvl w:ilvl="0">
      <w:start w:val="1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  <w:jc w:val="right"/>
      </w:pPr>
      <w:rPr>
        <w:rFonts w:hint="default"/>
        <w:b/>
        <w:bCs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20" w:hanging="428"/>
      </w:pPr>
      <w:rPr>
        <w:rFonts w:hint="default"/>
        <w:b/>
        <w:bCs/>
        <w:i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abstractNum w:abstractNumId="4" w15:restartNumberingAfterBreak="0">
    <w:nsid w:val="7CF6473F"/>
    <w:multiLevelType w:val="multilevel"/>
    <w:tmpl w:val="777C3464"/>
    <w:lvl w:ilvl="0">
      <w:start w:val="1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  <w:jc w:val="right"/>
      </w:pPr>
      <w:rPr>
        <w:rFonts w:hint="default"/>
        <w:b/>
        <w:bCs/>
        <w:i w:val="0"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20" w:hanging="428"/>
      </w:pPr>
      <w:rPr>
        <w:rFonts w:hint="default"/>
        <w:b/>
        <w:bCs/>
        <w:i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4B"/>
    <w:rsid w:val="00030055"/>
    <w:rsid w:val="0010552E"/>
    <w:rsid w:val="00263041"/>
    <w:rsid w:val="00270D5E"/>
    <w:rsid w:val="002C2D82"/>
    <w:rsid w:val="003030B2"/>
    <w:rsid w:val="003A4D02"/>
    <w:rsid w:val="003E2B16"/>
    <w:rsid w:val="00401330"/>
    <w:rsid w:val="00482592"/>
    <w:rsid w:val="004A5076"/>
    <w:rsid w:val="005B39D7"/>
    <w:rsid w:val="005D56A0"/>
    <w:rsid w:val="005F0CEE"/>
    <w:rsid w:val="005F4DAB"/>
    <w:rsid w:val="006116D7"/>
    <w:rsid w:val="006E3BEB"/>
    <w:rsid w:val="007303B0"/>
    <w:rsid w:val="007347C8"/>
    <w:rsid w:val="00766703"/>
    <w:rsid w:val="007D5E5F"/>
    <w:rsid w:val="00837B54"/>
    <w:rsid w:val="0084616A"/>
    <w:rsid w:val="00873406"/>
    <w:rsid w:val="008C49A6"/>
    <w:rsid w:val="008D0E6F"/>
    <w:rsid w:val="0093564B"/>
    <w:rsid w:val="00993923"/>
    <w:rsid w:val="00A475B0"/>
    <w:rsid w:val="00A550AC"/>
    <w:rsid w:val="00B446C9"/>
    <w:rsid w:val="00B61265"/>
    <w:rsid w:val="00BB2A0B"/>
    <w:rsid w:val="00BD48E2"/>
    <w:rsid w:val="00C037E3"/>
    <w:rsid w:val="00C34186"/>
    <w:rsid w:val="00C44B8A"/>
    <w:rsid w:val="00C75E53"/>
    <w:rsid w:val="00C765DF"/>
    <w:rsid w:val="00CD4114"/>
    <w:rsid w:val="00D00B9F"/>
    <w:rsid w:val="00D13A4A"/>
    <w:rsid w:val="00D84BA2"/>
    <w:rsid w:val="00E95F12"/>
    <w:rsid w:val="00EC6D0A"/>
    <w:rsid w:val="00EF4DF6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C5C46A"/>
  <w15:docId w15:val="{9962BCF5-B2BF-4A78-A61C-9971213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2525" w:hanging="1061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ind w:left="1388" w:hanging="268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customStyle="1" w:styleId="TableGrid">
    <w:name w:val="TableGrid"/>
    <w:rsid w:val="006E3BEB"/>
    <w:pPr>
      <w:widowControl/>
      <w:autoSpaceDE/>
      <w:autoSpaceDN/>
    </w:pPr>
    <w:rPr>
      <w:rFonts w:eastAsiaTheme="minorEastAsia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59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9A3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D0E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E6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D0E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E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creator>gabinete</dc:creator>
  <cp:lastModifiedBy>Usuario</cp:lastModifiedBy>
  <cp:revision>3</cp:revision>
  <cp:lastPrinted>2019-08-05T13:57:00Z</cp:lastPrinted>
  <dcterms:created xsi:type="dcterms:W3CDTF">2019-08-05T14:30:00Z</dcterms:created>
  <dcterms:modified xsi:type="dcterms:W3CDTF">2019-08-06T17:25:00Z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2018-02-20T00:00:00Z</vt:filetime>
  </property>
</Properties>
</file>